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7B76" w14:textId="77777777" w:rsidR="002C3D68" w:rsidRDefault="00D01B11" w:rsidP="00BB053F">
      <w:r>
        <w:rPr>
          <w:noProof/>
          <w:lang w:eastAsia="en-GB"/>
        </w:rPr>
        <w:drawing>
          <wp:inline distT="0" distB="0" distL="0" distR="0" wp14:anchorId="1CA0CDDC" wp14:editId="60062632">
            <wp:extent cx="2724150" cy="3743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C5A8C" w14:textId="77777777" w:rsidR="002C3D68" w:rsidRDefault="002C3D68" w:rsidP="00BB053F"/>
    <w:p w14:paraId="1D6A904B" w14:textId="77777777" w:rsidR="002C3D68" w:rsidRDefault="002C3D68" w:rsidP="00BB053F">
      <w:pPr>
        <w:jc w:val="center"/>
        <w:rPr>
          <w:rFonts w:ascii="Arial" w:hAnsi="Arial" w:cs="Arial"/>
          <w:b/>
          <w:sz w:val="40"/>
          <w:szCs w:val="40"/>
        </w:rPr>
      </w:pPr>
      <w:r w:rsidRPr="00C63F4E">
        <w:rPr>
          <w:rFonts w:ascii="Arial" w:hAnsi="Arial" w:cs="Arial"/>
          <w:b/>
          <w:sz w:val="40"/>
          <w:szCs w:val="40"/>
        </w:rPr>
        <w:t>BRISTON COMMUNITY NURSERY SCHOOL LIMITED</w:t>
      </w:r>
    </w:p>
    <w:p w14:paraId="1C2E4226" w14:textId="22505EB0" w:rsidR="002C3D68" w:rsidRPr="00C63F4E" w:rsidRDefault="00247A6F" w:rsidP="00BB053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ATTENDANCE</w:t>
      </w:r>
      <w:r w:rsidR="002C3D68">
        <w:rPr>
          <w:rFonts w:ascii="Arial" w:hAnsi="Arial" w:cs="Arial"/>
          <w:b/>
          <w:sz w:val="40"/>
          <w:szCs w:val="40"/>
        </w:rPr>
        <w:t xml:space="preserve"> POLICY</w:t>
      </w:r>
    </w:p>
    <w:p w14:paraId="35AC686C" w14:textId="77777777" w:rsidR="002C3D68" w:rsidRDefault="002C3D68" w:rsidP="00BB05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22ECF0D" w14:textId="77777777" w:rsidR="002C3D68" w:rsidRDefault="002C3D68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Company number </w:t>
      </w:r>
      <w:r>
        <w:t xml:space="preserve"> </w:t>
      </w:r>
      <w:r w:rsidRPr="00DD464F">
        <w:rPr>
          <w:rFonts w:ascii="Arial" w:hAnsi="Arial" w:cs="Arial"/>
          <w:b/>
          <w:sz w:val="24"/>
          <w:szCs w:val="24"/>
        </w:rPr>
        <w:t>5379895</w:t>
      </w:r>
    </w:p>
    <w:p w14:paraId="41BC0D76" w14:textId="77777777" w:rsidR="00971EAD" w:rsidRDefault="002C3D68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Ofsted number</w:t>
      </w:r>
      <w:r w:rsidR="00971EAD">
        <w:rPr>
          <w:rFonts w:ascii="Arial" w:hAnsi="Arial" w:cs="Arial"/>
          <w:b/>
          <w:sz w:val="24"/>
          <w:szCs w:val="24"/>
        </w:rPr>
        <w:t>s</w:t>
      </w:r>
    </w:p>
    <w:p w14:paraId="48C9FB11" w14:textId="0246CFF2" w:rsidR="002C3D68" w:rsidRDefault="00971EAD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Nursery -</w:t>
      </w:r>
      <w:r w:rsidR="002C3D68">
        <w:rPr>
          <w:rFonts w:ascii="Arial" w:hAnsi="Arial" w:cs="Arial"/>
          <w:b/>
          <w:sz w:val="24"/>
          <w:szCs w:val="24"/>
        </w:rPr>
        <w:t xml:space="preserve"> EY317355</w:t>
      </w:r>
    </w:p>
    <w:p w14:paraId="71A41CAD" w14:textId="28F7A478" w:rsidR="00971EAD" w:rsidRPr="00DD464F" w:rsidRDefault="00971EAD" w:rsidP="00BB05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Preschool – EY2588828</w:t>
      </w:r>
    </w:p>
    <w:p w14:paraId="07B190BF" w14:textId="77777777" w:rsidR="002C3D68" w:rsidRDefault="002C3D68" w:rsidP="00BB053F"/>
    <w:p w14:paraId="420AB37F" w14:textId="77777777" w:rsidR="002C3D68" w:rsidRDefault="002C3D68" w:rsidP="00BB053F"/>
    <w:p w14:paraId="2F94ED3F" w14:textId="77777777" w:rsidR="002C3D68" w:rsidRDefault="002C3D68" w:rsidP="00BB053F"/>
    <w:p w14:paraId="7F5E691E" w14:textId="77777777" w:rsidR="002C3D68" w:rsidRDefault="002C3D68" w:rsidP="00BB053F"/>
    <w:p w14:paraId="63F39EEE" w14:textId="77777777" w:rsidR="002C3D68" w:rsidRDefault="002C3D68" w:rsidP="00BB053F"/>
    <w:p w14:paraId="1424F432" w14:textId="77777777" w:rsidR="002C3D68" w:rsidRDefault="002C3D68" w:rsidP="00BB053F"/>
    <w:p w14:paraId="7FCB9F44" w14:textId="77777777" w:rsidR="002C3D68" w:rsidRDefault="00234A17" w:rsidP="00FD69FF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Policy statement</w:t>
      </w:r>
    </w:p>
    <w:p w14:paraId="2F2197DA" w14:textId="5F48099B" w:rsidR="00247A6F" w:rsidRDefault="00247A6F" w:rsidP="00FD69FF">
      <w:p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 Briston Community Nursery School (BCNS), we are committed to ensuring the safety, well-being, and consistent development of every child.  Regular attendance is vital for children</w:t>
      </w:r>
      <w:r w:rsidR="00FD726A">
        <w:rPr>
          <w:rFonts w:ascii="Arial" w:hAnsi="Arial" w:cs="Arial"/>
          <w:bCs/>
        </w:rPr>
        <w:t>’s educational achievement, well-being, and safety.  It helps establish routines, enhances a child’s sense of security and supports their transition to school</w:t>
      </w:r>
      <w:r>
        <w:rPr>
          <w:rFonts w:ascii="Arial" w:hAnsi="Arial" w:cs="Arial"/>
          <w:bCs/>
        </w:rPr>
        <w:t>.</w:t>
      </w:r>
      <w:r w:rsidR="00FD726A">
        <w:rPr>
          <w:rFonts w:ascii="Arial" w:hAnsi="Arial" w:cs="Arial"/>
          <w:bCs/>
        </w:rPr>
        <w:t xml:space="preserve"> We aim to create a culture where good attendance is valued and recognised as essential for children’s learning and development.</w:t>
      </w:r>
      <w:r>
        <w:rPr>
          <w:rFonts w:ascii="Arial" w:hAnsi="Arial" w:cs="Arial"/>
          <w:bCs/>
        </w:rPr>
        <w:t xml:space="preserve">  This policy outlines the expectations and procedures surrounding child absence from the setting.</w:t>
      </w:r>
    </w:p>
    <w:p w14:paraId="0B7E883C" w14:textId="77777777" w:rsidR="00247A6F" w:rsidRDefault="00247A6F" w:rsidP="00FD69FF">
      <w:pPr>
        <w:spacing w:after="0" w:line="336" w:lineRule="auto"/>
        <w:rPr>
          <w:rFonts w:ascii="Arial" w:hAnsi="Arial" w:cs="Arial"/>
          <w:bCs/>
        </w:rPr>
      </w:pPr>
    </w:p>
    <w:p w14:paraId="131C22D0" w14:textId="2D41BE4D" w:rsidR="00247A6F" w:rsidRDefault="00247A6F" w:rsidP="00FD69FF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Reporting an absence</w:t>
      </w:r>
    </w:p>
    <w:p w14:paraId="60965C2C" w14:textId="6855FDC8" w:rsidR="00247A6F" w:rsidRDefault="00247A6F" w:rsidP="00FD69FF">
      <w:p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your child is unable to attend nursery or preschool on their scheduled day, you must notify us </w:t>
      </w:r>
      <w:r>
        <w:rPr>
          <w:rFonts w:ascii="Arial" w:hAnsi="Arial" w:cs="Arial"/>
          <w:b/>
        </w:rPr>
        <w:t xml:space="preserve">by 9.15am on the first day of absence </w:t>
      </w:r>
      <w:r>
        <w:rPr>
          <w:rFonts w:ascii="Arial" w:hAnsi="Arial" w:cs="Arial"/>
          <w:bCs/>
        </w:rPr>
        <w:t xml:space="preserve">and continue to inform us </w:t>
      </w:r>
      <w:r>
        <w:rPr>
          <w:rFonts w:ascii="Arial" w:hAnsi="Arial" w:cs="Arial"/>
          <w:b/>
        </w:rPr>
        <w:t>daily</w:t>
      </w:r>
      <w:r>
        <w:rPr>
          <w:rFonts w:ascii="Arial" w:hAnsi="Arial" w:cs="Arial"/>
          <w:bCs/>
        </w:rPr>
        <w:t xml:space="preserve"> for the duration of the absence.  You can report absences via:</w:t>
      </w:r>
    </w:p>
    <w:p w14:paraId="02853905" w14:textId="6E5389FA" w:rsidR="00247A6F" w:rsidRDefault="00247A6F" w:rsidP="00247A6F">
      <w:pPr>
        <w:pStyle w:val="ListParagraph"/>
        <w:numPr>
          <w:ilvl w:val="0"/>
          <w:numId w:val="22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Telephone (01263 861356)</w:t>
      </w:r>
    </w:p>
    <w:p w14:paraId="79CEC645" w14:textId="10E64058" w:rsidR="00247A6F" w:rsidRDefault="00247A6F" w:rsidP="00247A6F">
      <w:pPr>
        <w:pStyle w:val="ListParagraph"/>
        <w:numPr>
          <w:ilvl w:val="0"/>
          <w:numId w:val="22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Email (</w:t>
      </w:r>
      <w:hyperlink r:id="rId6" w:history="1">
        <w:r w:rsidRPr="007953E1">
          <w:rPr>
            <w:rStyle w:val="Hyperlink"/>
            <w:rFonts w:ascii="Arial" w:hAnsi="Arial" w:cs="Arial"/>
            <w:bCs/>
          </w:rPr>
          <w:t>bristonnursery@gmail.com</w:t>
        </w:r>
      </w:hyperlink>
      <w:r>
        <w:rPr>
          <w:rFonts w:ascii="Arial" w:hAnsi="Arial" w:cs="Arial"/>
          <w:bCs/>
        </w:rPr>
        <w:t>)</w:t>
      </w:r>
    </w:p>
    <w:p w14:paraId="0674D0C9" w14:textId="77777777" w:rsidR="00247A6F" w:rsidRDefault="00247A6F" w:rsidP="00247A6F">
      <w:pPr>
        <w:spacing w:after="0" w:line="336" w:lineRule="auto"/>
        <w:rPr>
          <w:rFonts w:ascii="Arial" w:hAnsi="Arial" w:cs="Arial"/>
          <w:bCs/>
        </w:rPr>
      </w:pPr>
    </w:p>
    <w:p w14:paraId="6DC73C34" w14:textId="30955FDA" w:rsidR="00247A6F" w:rsidRDefault="00247A6F" w:rsidP="00247A6F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Unexplained absences</w:t>
      </w:r>
    </w:p>
    <w:p w14:paraId="0A35EDA5" w14:textId="5E0D80E6" w:rsidR="00247A6F" w:rsidRDefault="00247A6F" w:rsidP="00247A6F">
      <w:p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Children’s attendance is monitored closely.  If we do not receive an explanation for your child’s absence by 9.</w:t>
      </w:r>
      <w:r w:rsidR="00FD726A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 xml:space="preserve">am, we will attempt to contact you.  If we are unable to reach you within </w:t>
      </w:r>
      <w:r>
        <w:rPr>
          <w:rFonts w:ascii="Arial" w:hAnsi="Arial" w:cs="Arial"/>
          <w:b/>
        </w:rPr>
        <w:t xml:space="preserve">48 hours </w:t>
      </w:r>
      <w:r>
        <w:rPr>
          <w:rFonts w:ascii="Arial" w:hAnsi="Arial" w:cs="Arial"/>
          <w:bCs/>
        </w:rPr>
        <w:t>and still have no explanation, we may be required to notify Children’s services, in accordance with the Children Act 2024.</w:t>
      </w:r>
    </w:p>
    <w:p w14:paraId="45E09432" w14:textId="4D793DAA" w:rsidR="00247A6F" w:rsidRDefault="00247A6F" w:rsidP="00247A6F">
      <w:p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sole purpose of this policy is to protect the safety and welfare of the child and their family.</w:t>
      </w:r>
    </w:p>
    <w:p w14:paraId="00907749" w14:textId="77777777" w:rsidR="00247A6F" w:rsidRDefault="00247A6F" w:rsidP="00247A6F">
      <w:pPr>
        <w:spacing w:after="0" w:line="336" w:lineRule="auto"/>
        <w:rPr>
          <w:rFonts w:ascii="Arial" w:hAnsi="Arial" w:cs="Arial"/>
          <w:bCs/>
        </w:rPr>
      </w:pPr>
    </w:p>
    <w:p w14:paraId="57240FBB" w14:textId="0ACE34A2" w:rsidR="00247A6F" w:rsidRDefault="00247A6F" w:rsidP="00247A6F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aims and principles</w:t>
      </w:r>
    </w:p>
    <w:p w14:paraId="7A08C183" w14:textId="6DB0E805" w:rsidR="00247A6F" w:rsidRDefault="00247A6F" w:rsidP="00247A6F">
      <w:p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This policy aligns with the vision and aims of BCNS by encouraging parents</w:t>
      </w:r>
      <w:r w:rsidR="00C4098B">
        <w:rPr>
          <w:rFonts w:ascii="Arial" w:hAnsi="Arial" w:cs="Arial"/>
          <w:bCs/>
        </w:rPr>
        <w:t xml:space="preserve">, carers and staff to prioritise attendance to maximise children’s learning and development. </w:t>
      </w:r>
    </w:p>
    <w:p w14:paraId="48E365CB" w14:textId="57F492BC" w:rsidR="00C4098B" w:rsidRDefault="00C4098B" w:rsidP="00C4098B">
      <w:pPr>
        <w:pStyle w:val="ListParagraph"/>
        <w:numPr>
          <w:ilvl w:val="0"/>
          <w:numId w:val="23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Regular and punctual attendance is crucial for children’s learning and wellbeing.</w:t>
      </w:r>
    </w:p>
    <w:p w14:paraId="1D041C82" w14:textId="6981E4BC" w:rsidR="00C4098B" w:rsidRDefault="00C4098B" w:rsidP="00C4098B">
      <w:pPr>
        <w:pStyle w:val="ListParagraph"/>
        <w:numPr>
          <w:ilvl w:val="0"/>
          <w:numId w:val="23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Children should arrive on time every day the setting is open, unless absence is unavoidable.</w:t>
      </w:r>
    </w:p>
    <w:p w14:paraId="26A7653A" w14:textId="5F2A2C9D" w:rsidR="00C4098B" w:rsidRDefault="00C4098B" w:rsidP="00C4098B">
      <w:pPr>
        <w:pStyle w:val="ListParagraph"/>
        <w:numPr>
          <w:ilvl w:val="0"/>
          <w:numId w:val="23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Parents should not conceal absences or make excuses. Open communication is essential.</w:t>
      </w:r>
    </w:p>
    <w:p w14:paraId="10B5DB94" w14:textId="4BF83987" w:rsidR="00C4098B" w:rsidRDefault="00C4098B" w:rsidP="00C4098B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Parental responsibilities</w:t>
      </w:r>
    </w:p>
    <w:p w14:paraId="39FDB0DA" w14:textId="0ED4A368" w:rsidR="00FD726A" w:rsidRDefault="00FD726A" w:rsidP="00C4098B">
      <w:pPr>
        <w:pStyle w:val="ListParagraph"/>
        <w:numPr>
          <w:ilvl w:val="0"/>
          <w:numId w:val="24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Children are expected to attend their scheduled sessions consistently and punctually.  Parents and carers are responsible for ensuring their child’s attendance.</w:t>
      </w:r>
    </w:p>
    <w:p w14:paraId="4D8C5BA1" w14:textId="2232BC76" w:rsidR="00C4098B" w:rsidRDefault="00C4098B" w:rsidP="00C4098B">
      <w:pPr>
        <w:pStyle w:val="ListParagraph"/>
        <w:numPr>
          <w:ilvl w:val="0"/>
          <w:numId w:val="24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Notify the nursery of your child’s absence by 9.</w:t>
      </w:r>
      <w:r w:rsidR="00FD726A">
        <w:rPr>
          <w:rFonts w:ascii="Arial" w:hAnsi="Arial" w:cs="Arial"/>
          <w:bCs/>
        </w:rPr>
        <w:t>15</w:t>
      </w:r>
      <w:r>
        <w:rPr>
          <w:rFonts w:ascii="Arial" w:hAnsi="Arial" w:cs="Arial"/>
          <w:bCs/>
        </w:rPr>
        <w:t>am on the first day and each day following.</w:t>
      </w:r>
      <w:r w:rsidR="00FD726A">
        <w:rPr>
          <w:rFonts w:ascii="Arial" w:hAnsi="Arial" w:cs="Arial"/>
          <w:bCs/>
        </w:rPr>
        <w:t xml:space="preserve"> You must provide the child’s name, reason for absence and expected duration.</w:t>
      </w:r>
    </w:p>
    <w:p w14:paraId="6A3BE9BB" w14:textId="16AD24E1" w:rsidR="00C4098B" w:rsidRDefault="00C4098B" w:rsidP="00C4098B">
      <w:pPr>
        <w:pStyle w:val="ListParagraph"/>
        <w:numPr>
          <w:ilvl w:val="0"/>
          <w:numId w:val="24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Use telephone or email to report absence.</w:t>
      </w:r>
    </w:p>
    <w:p w14:paraId="60BA4037" w14:textId="683198D8" w:rsidR="00C4098B" w:rsidRDefault="00C4098B" w:rsidP="00C4098B">
      <w:pPr>
        <w:pStyle w:val="ListParagraph"/>
        <w:numPr>
          <w:ilvl w:val="0"/>
          <w:numId w:val="24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Work in partnership with the nursery to address any barriers to regular attendance.</w:t>
      </w:r>
    </w:p>
    <w:p w14:paraId="073A5EA4" w14:textId="1548EBCF" w:rsidR="00C4098B" w:rsidRDefault="00C4098B" w:rsidP="00C4098B">
      <w:pPr>
        <w:pStyle w:val="ListParagraph"/>
        <w:numPr>
          <w:ilvl w:val="0"/>
          <w:numId w:val="24"/>
        </w:numPr>
        <w:spacing w:after="0" w:line="33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Attend meetings arranged to discuss ongoing or frequent absences.</w:t>
      </w:r>
    </w:p>
    <w:p w14:paraId="792C467D" w14:textId="77777777" w:rsidR="00FD726A" w:rsidRDefault="00FD726A" w:rsidP="00C4098B">
      <w:pPr>
        <w:spacing w:after="0" w:line="336" w:lineRule="auto"/>
        <w:rPr>
          <w:rFonts w:ascii="Arial" w:hAnsi="Arial" w:cs="Arial"/>
          <w:b/>
        </w:rPr>
      </w:pPr>
    </w:p>
    <w:p w14:paraId="5A9BFC8D" w14:textId="0DE3D9EE" w:rsidR="00C4098B" w:rsidRDefault="00C4098B" w:rsidP="00C4098B">
      <w:p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Staff responsibilities</w:t>
      </w:r>
    </w:p>
    <w:p w14:paraId="7A1A4521" w14:textId="55012097" w:rsidR="00C4098B" w:rsidRPr="00C4098B" w:rsidRDefault="00C4098B" w:rsidP="00C4098B">
      <w:pPr>
        <w:pStyle w:val="ListParagraph"/>
        <w:numPr>
          <w:ilvl w:val="0"/>
          <w:numId w:val="25"/>
        </w:num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Complete registers throughout the day.</w:t>
      </w:r>
    </w:p>
    <w:p w14:paraId="2EABA4B3" w14:textId="128478ED" w:rsidR="00C4098B" w:rsidRPr="00C4098B" w:rsidRDefault="00C4098B" w:rsidP="00C4098B">
      <w:pPr>
        <w:pStyle w:val="ListParagraph"/>
        <w:numPr>
          <w:ilvl w:val="0"/>
          <w:numId w:val="25"/>
        </w:num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Follow up on unexplained absences by contacting the parent</w:t>
      </w:r>
      <w:r w:rsidR="00FD726A">
        <w:rPr>
          <w:rFonts w:ascii="Arial" w:hAnsi="Arial" w:cs="Arial"/>
          <w:bCs/>
        </w:rPr>
        <w:t xml:space="preserve"> or other emergency contacts</w:t>
      </w:r>
      <w:r>
        <w:rPr>
          <w:rFonts w:ascii="Arial" w:hAnsi="Arial" w:cs="Arial"/>
          <w:bCs/>
        </w:rPr>
        <w:t>.</w:t>
      </w:r>
    </w:p>
    <w:p w14:paraId="60A471F2" w14:textId="6A616FBA" w:rsidR="00C4098B" w:rsidRPr="00C4098B" w:rsidRDefault="00C4098B" w:rsidP="00C4098B">
      <w:pPr>
        <w:pStyle w:val="ListParagraph"/>
        <w:numPr>
          <w:ilvl w:val="0"/>
          <w:numId w:val="25"/>
        </w:num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Mark absences as unexplained if no explanation is provided.</w:t>
      </w:r>
    </w:p>
    <w:p w14:paraId="4C54F85B" w14:textId="4FAEAB98" w:rsidR="00C4098B" w:rsidRPr="00C4098B" w:rsidRDefault="00C4098B" w:rsidP="00C4098B">
      <w:pPr>
        <w:pStyle w:val="ListParagraph"/>
        <w:numPr>
          <w:ilvl w:val="0"/>
          <w:numId w:val="25"/>
        </w:num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 persistent or concerning absences to the Supervisor.</w:t>
      </w:r>
    </w:p>
    <w:p w14:paraId="5D912B5B" w14:textId="1DF46591" w:rsidR="00C4098B" w:rsidRPr="00C4098B" w:rsidRDefault="00C4098B" w:rsidP="00C4098B">
      <w:pPr>
        <w:pStyle w:val="ListParagraph"/>
        <w:numPr>
          <w:ilvl w:val="0"/>
          <w:numId w:val="25"/>
        </w:numPr>
        <w:spacing w:after="0" w:line="33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The Supervisor will take appropriate action and may contact Children’s Services if necessary.</w:t>
      </w:r>
    </w:p>
    <w:p w14:paraId="36A9093C" w14:textId="5084D3DC" w:rsidR="00253BF7" w:rsidRPr="00892E8F" w:rsidRDefault="00253BF7" w:rsidP="00490F1C">
      <w:pPr>
        <w:pStyle w:val="ListParagraph"/>
        <w:spacing w:after="0" w:line="336" w:lineRule="auto"/>
        <w:rPr>
          <w:rFonts w:ascii="Arial" w:hAnsi="Arial" w:cs="Arial"/>
        </w:rPr>
      </w:pPr>
    </w:p>
    <w:p w14:paraId="0DD4063C" w14:textId="77777777" w:rsidR="002C3D6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This policy was adopted at a meeting of BCNS Limited on __________________</w:t>
      </w:r>
    </w:p>
    <w:p w14:paraId="19FFF18F" w14:textId="77777777" w:rsidR="002C3D6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E2B28D" w14:textId="77777777" w:rsidR="002C3D6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By ___________________________________________________________</w:t>
      </w:r>
    </w:p>
    <w:p w14:paraId="35E87628" w14:textId="77777777" w:rsidR="002C3D6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09B972" w14:textId="77777777" w:rsidR="002C3D6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Date to be reviewed ___________________________________ </w:t>
      </w:r>
    </w:p>
    <w:p w14:paraId="3A1C06E2" w14:textId="77777777" w:rsidR="002C3D68" w:rsidRPr="00AC4008" w:rsidRDefault="002C3D68" w:rsidP="00F83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040D5FB" w14:textId="77777777" w:rsidR="002C3D68" w:rsidRPr="009741B5" w:rsidRDefault="002C3D68" w:rsidP="00BB053F">
      <w:pPr>
        <w:rPr>
          <w:rFonts w:ascii="Arial" w:hAnsi="Arial" w:cs="Arial"/>
          <w:sz w:val="24"/>
          <w:szCs w:val="24"/>
        </w:rPr>
      </w:pPr>
    </w:p>
    <w:p w14:paraId="325DDBC5" w14:textId="77777777" w:rsidR="002C3D68" w:rsidRDefault="002C3D68" w:rsidP="00BB053F"/>
    <w:p w14:paraId="55C4E962" w14:textId="77777777" w:rsidR="002C3D68" w:rsidRDefault="002C3D68" w:rsidP="00BB053F"/>
    <w:p w14:paraId="7E3A461D" w14:textId="77777777" w:rsidR="002C3D68" w:rsidRDefault="002C3D68"/>
    <w:sectPr w:rsidR="002C3D68" w:rsidSect="00794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931"/>
    <w:multiLevelType w:val="hybridMultilevel"/>
    <w:tmpl w:val="A97C9FA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1D73180"/>
    <w:multiLevelType w:val="hybridMultilevel"/>
    <w:tmpl w:val="9000B7A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23853EA"/>
    <w:multiLevelType w:val="hybridMultilevel"/>
    <w:tmpl w:val="DC289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7344C"/>
    <w:multiLevelType w:val="hybridMultilevel"/>
    <w:tmpl w:val="D1FC34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855592"/>
    <w:multiLevelType w:val="hybridMultilevel"/>
    <w:tmpl w:val="393C0566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141CF"/>
    <w:multiLevelType w:val="hybridMultilevel"/>
    <w:tmpl w:val="AC06C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60003"/>
    <w:multiLevelType w:val="hybridMultilevel"/>
    <w:tmpl w:val="66EE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2B6"/>
    <w:multiLevelType w:val="hybridMultilevel"/>
    <w:tmpl w:val="09401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B946E6"/>
    <w:multiLevelType w:val="hybridMultilevel"/>
    <w:tmpl w:val="2F82D6F4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C95017"/>
    <w:multiLevelType w:val="hybridMultilevel"/>
    <w:tmpl w:val="9F5E7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836FC1"/>
    <w:multiLevelType w:val="hybridMultilevel"/>
    <w:tmpl w:val="CC58E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B4A1B"/>
    <w:multiLevelType w:val="hybridMultilevel"/>
    <w:tmpl w:val="93744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C94316"/>
    <w:multiLevelType w:val="hybridMultilevel"/>
    <w:tmpl w:val="20129AF2"/>
    <w:lvl w:ilvl="0" w:tplc="C382D0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D23DCD"/>
    <w:multiLevelType w:val="hybridMultilevel"/>
    <w:tmpl w:val="457AE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C350D"/>
    <w:multiLevelType w:val="hybridMultilevel"/>
    <w:tmpl w:val="FB242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1A032A"/>
    <w:multiLevelType w:val="hybridMultilevel"/>
    <w:tmpl w:val="2A90292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8C20D36"/>
    <w:multiLevelType w:val="hybridMultilevel"/>
    <w:tmpl w:val="DA6623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F411FE"/>
    <w:multiLevelType w:val="hybridMultilevel"/>
    <w:tmpl w:val="BF4C39A8"/>
    <w:lvl w:ilvl="0" w:tplc="C382D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9BBB59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C2442DF"/>
    <w:multiLevelType w:val="hybridMultilevel"/>
    <w:tmpl w:val="A3F0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F512E2"/>
    <w:multiLevelType w:val="hybridMultilevel"/>
    <w:tmpl w:val="5E36965A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AC68C5"/>
    <w:multiLevelType w:val="hybridMultilevel"/>
    <w:tmpl w:val="4DE84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BC64AA"/>
    <w:multiLevelType w:val="hybridMultilevel"/>
    <w:tmpl w:val="58D4169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2A64214"/>
    <w:multiLevelType w:val="hybridMultilevel"/>
    <w:tmpl w:val="6B82B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58019D"/>
    <w:multiLevelType w:val="hybridMultilevel"/>
    <w:tmpl w:val="428C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B16A0"/>
    <w:multiLevelType w:val="hybridMultilevel"/>
    <w:tmpl w:val="54E65CE6"/>
    <w:lvl w:ilvl="0" w:tplc="C382D0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BB59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69969544">
    <w:abstractNumId w:val="19"/>
  </w:num>
  <w:num w:numId="2" w16cid:durableId="607201513">
    <w:abstractNumId w:val="10"/>
  </w:num>
  <w:num w:numId="3" w16cid:durableId="229080704">
    <w:abstractNumId w:val="8"/>
  </w:num>
  <w:num w:numId="4" w16cid:durableId="1428040319">
    <w:abstractNumId w:val="22"/>
  </w:num>
  <w:num w:numId="5" w16cid:durableId="1915580838">
    <w:abstractNumId w:val="24"/>
  </w:num>
  <w:num w:numId="6" w16cid:durableId="1750350482">
    <w:abstractNumId w:val="17"/>
  </w:num>
  <w:num w:numId="7" w16cid:durableId="629167419">
    <w:abstractNumId w:val="4"/>
  </w:num>
  <w:num w:numId="8" w16cid:durableId="1702894917">
    <w:abstractNumId w:val="12"/>
  </w:num>
  <w:num w:numId="9" w16cid:durableId="215895232">
    <w:abstractNumId w:val="11"/>
  </w:num>
  <w:num w:numId="10" w16cid:durableId="1199201604">
    <w:abstractNumId w:val="14"/>
  </w:num>
  <w:num w:numId="11" w16cid:durableId="328949544">
    <w:abstractNumId w:val="21"/>
  </w:num>
  <w:num w:numId="12" w16cid:durableId="140970836">
    <w:abstractNumId w:val="1"/>
  </w:num>
  <w:num w:numId="13" w16cid:durableId="561333889">
    <w:abstractNumId w:val="0"/>
  </w:num>
  <w:num w:numId="14" w16cid:durableId="1188059008">
    <w:abstractNumId w:val="6"/>
  </w:num>
  <w:num w:numId="15" w16cid:durableId="1810899724">
    <w:abstractNumId w:val="7"/>
  </w:num>
  <w:num w:numId="16" w16cid:durableId="2061975682">
    <w:abstractNumId w:val="13"/>
  </w:num>
  <w:num w:numId="17" w16cid:durableId="1016004946">
    <w:abstractNumId w:val="3"/>
  </w:num>
  <w:num w:numId="18" w16cid:durableId="482427629">
    <w:abstractNumId w:val="9"/>
  </w:num>
  <w:num w:numId="19" w16cid:durableId="1973712144">
    <w:abstractNumId w:val="16"/>
  </w:num>
  <w:num w:numId="20" w16cid:durableId="1826389168">
    <w:abstractNumId w:val="15"/>
  </w:num>
  <w:num w:numId="21" w16cid:durableId="1492717310">
    <w:abstractNumId w:val="18"/>
  </w:num>
  <w:num w:numId="22" w16cid:durableId="860581984">
    <w:abstractNumId w:val="23"/>
  </w:num>
  <w:num w:numId="23" w16cid:durableId="1905291031">
    <w:abstractNumId w:val="2"/>
  </w:num>
  <w:num w:numId="24" w16cid:durableId="1183468704">
    <w:abstractNumId w:val="20"/>
  </w:num>
  <w:num w:numId="25" w16cid:durableId="1607344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3F"/>
    <w:rsid w:val="000C272B"/>
    <w:rsid w:val="00124EC9"/>
    <w:rsid w:val="001905F0"/>
    <w:rsid w:val="0020574B"/>
    <w:rsid w:val="0021157C"/>
    <w:rsid w:val="0021681F"/>
    <w:rsid w:val="00234A17"/>
    <w:rsid w:val="002352C6"/>
    <w:rsid w:val="00247A6F"/>
    <w:rsid w:val="00253BF7"/>
    <w:rsid w:val="002C3D68"/>
    <w:rsid w:val="002F152F"/>
    <w:rsid w:val="00307104"/>
    <w:rsid w:val="00327FF8"/>
    <w:rsid w:val="00350291"/>
    <w:rsid w:val="00357AD5"/>
    <w:rsid w:val="00390E2B"/>
    <w:rsid w:val="003C0E76"/>
    <w:rsid w:val="00490F1C"/>
    <w:rsid w:val="00495C7D"/>
    <w:rsid w:val="005F16BB"/>
    <w:rsid w:val="00792A2A"/>
    <w:rsid w:val="007942F2"/>
    <w:rsid w:val="00892E8F"/>
    <w:rsid w:val="0095792A"/>
    <w:rsid w:val="0097067B"/>
    <w:rsid w:val="00971EAD"/>
    <w:rsid w:val="009741B5"/>
    <w:rsid w:val="00A306C7"/>
    <w:rsid w:val="00A417B7"/>
    <w:rsid w:val="00AC4008"/>
    <w:rsid w:val="00B34867"/>
    <w:rsid w:val="00B55B4E"/>
    <w:rsid w:val="00BB053F"/>
    <w:rsid w:val="00C4098B"/>
    <w:rsid w:val="00C63F4E"/>
    <w:rsid w:val="00D01B11"/>
    <w:rsid w:val="00D1146E"/>
    <w:rsid w:val="00DD464F"/>
    <w:rsid w:val="00EA32F9"/>
    <w:rsid w:val="00F46FB1"/>
    <w:rsid w:val="00F767FD"/>
    <w:rsid w:val="00F83A8E"/>
    <w:rsid w:val="00FC7D40"/>
    <w:rsid w:val="00FD69FF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3A5C56"/>
  <w15:docId w15:val="{C2DB88FC-7468-4841-B29A-24C01FD0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B0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53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741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7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7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stonnurser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442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Briston Nursery</cp:lastModifiedBy>
  <cp:revision>4</cp:revision>
  <dcterms:created xsi:type="dcterms:W3CDTF">2025-11-06T11:41:00Z</dcterms:created>
  <dcterms:modified xsi:type="dcterms:W3CDTF">2025-11-06T13:06:00Z</dcterms:modified>
</cp:coreProperties>
</file>